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709" w:type="dxa"/>
        <w:tblLook w:val="04A0" w:firstRow="1" w:lastRow="0" w:firstColumn="1" w:lastColumn="0" w:noHBand="0" w:noVBand="1"/>
      </w:tblPr>
      <w:tblGrid>
        <w:gridCol w:w="675"/>
        <w:gridCol w:w="5486"/>
        <w:gridCol w:w="8548"/>
      </w:tblGrid>
      <w:tr w:rsidR="00CD4F88" w14:paraId="0D67B4C6" w14:textId="77777777" w:rsidTr="00CD4F88">
        <w:tc>
          <w:tcPr>
            <w:tcW w:w="675" w:type="dxa"/>
          </w:tcPr>
          <w:p w14:paraId="74BFD7B0" w14:textId="6C156DBC" w:rsidR="00CD4F88" w:rsidRPr="00CD4F88" w:rsidRDefault="00CD4F88">
            <w:pPr>
              <w:rPr>
                <w:b/>
              </w:rPr>
            </w:pPr>
            <w:r>
              <w:rPr>
                <w:b/>
              </w:rPr>
              <w:t>Slide No</w:t>
            </w:r>
          </w:p>
        </w:tc>
        <w:tc>
          <w:tcPr>
            <w:tcW w:w="5486" w:type="dxa"/>
          </w:tcPr>
          <w:p w14:paraId="7EC27272" w14:textId="1B3E0D56" w:rsidR="00CD4F88" w:rsidRPr="00CD4F88" w:rsidRDefault="00CD4F88">
            <w:pPr>
              <w:rPr>
                <w:b/>
              </w:rPr>
            </w:pPr>
            <w:r>
              <w:rPr>
                <w:b/>
              </w:rPr>
              <w:t>Title</w:t>
            </w:r>
          </w:p>
        </w:tc>
        <w:tc>
          <w:tcPr>
            <w:tcW w:w="8548" w:type="dxa"/>
          </w:tcPr>
          <w:p w14:paraId="04AD74D5" w14:textId="09A5C842" w:rsidR="00CD4F88" w:rsidRPr="00CD4F88" w:rsidRDefault="00CD4F88">
            <w:pPr>
              <w:rPr>
                <w:b/>
              </w:rPr>
            </w:pPr>
            <w:r>
              <w:rPr>
                <w:b/>
              </w:rPr>
              <w:t>Comment</w:t>
            </w:r>
          </w:p>
        </w:tc>
      </w:tr>
      <w:tr w:rsidR="00CD4F88" w14:paraId="479F562A" w14:textId="77777777" w:rsidTr="00CD4F88">
        <w:tc>
          <w:tcPr>
            <w:tcW w:w="675" w:type="dxa"/>
          </w:tcPr>
          <w:p w14:paraId="5A450B57" w14:textId="286316EB" w:rsidR="00CD4F88" w:rsidRDefault="006A342F">
            <w:r>
              <w:t>6</w:t>
            </w:r>
          </w:p>
        </w:tc>
        <w:tc>
          <w:tcPr>
            <w:tcW w:w="5486" w:type="dxa"/>
          </w:tcPr>
          <w:p w14:paraId="25D0E299" w14:textId="28815D78" w:rsidR="00CD4F88" w:rsidRDefault="006A342F">
            <w:r>
              <w:t>Stakeholders</w:t>
            </w:r>
          </w:p>
        </w:tc>
        <w:tc>
          <w:tcPr>
            <w:tcW w:w="8548" w:type="dxa"/>
          </w:tcPr>
          <w:p w14:paraId="5991C0D3" w14:textId="3DE60B36" w:rsidR="00CD4F88" w:rsidRDefault="008B6D03">
            <w:r>
              <w:t>Has the phrase “Terminology producer organisation” been used before as it sounds a bit alien.</w:t>
            </w:r>
          </w:p>
        </w:tc>
      </w:tr>
      <w:tr w:rsidR="00CD4F88" w14:paraId="089945B1" w14:textId="77777777" w:rsidTr="00CD4F88">
        <w:tc>
          <w:tcPr>
            <w:tcW w:w="675" w:type="dxa"/>
          </w:tcPr>
          <w:p w14:paraId="46B9583B" w14:textId="6EA4C568" w:rsidR="00CD4F88" w:rsidRDefault="001D4759">
            <w:r>
              <w:t>8</w:t>
            </w:r>
          </w:p>
        </w:tc>
        <w:tc>
          <w:tcPr>
            <w:tcW w:w="5486" w:type="dxa"/>
          </w:tcPr>
          <w:p w14:paraId="4F7ABA81" w14:textId="472118D8" w:rsidR="00CD4F88" w:rsidRDefault="001D4759">
            <w:r>
              <w:t>Request Submission Paths</w:t>
            </w:r>
          </w:p>
        </w:tc>
        <w:tc>
          <w:tcPr>
            <w:tcW w:w="8548" w:type="dxa"/>
          </w:tcPr>
          <w:p w14:paraId="2F0F410F" w14:textId="7A5F8005" w:rsidR="00A97F1C" w:rsidRDefault="00A97F1C" w:rsidP="00A97F1C">
            <w:r>
              <w:t>“</w:t>
            </w:r>
            <w:r w:rsidRPr="00A97F1C">
              <w:t>In general, this content should not be added to a National or local extension, as the content falls within the defined scope of the International Edition and is required by two or more Member territories. However, in cases where there is an urgent requirement, an extension producer may add the content to their own extension as an interim solution.</w:t>
            </w:r>
            <w:r>
              <w:t>”</w:t>
            </w:r>
          </w:p>
          <w:p w14:paraId="3CBF2D23" w14:textId="12C0BC0A" w:rsidR="00A97F1C" w:rsidRPr="00A97F1C" w:rsidRDefault="00A97F1C" w:rsidP="00A97F1C">
            <w:r>
              <w:t xml:space="preserve">I’m not sure this is correct as also relevant here is the SNOMED International SLA which for the next few releases content additions </w:t>
            </w:r>
            <w:r w:rsidR="00414049">
              <w:t xml:space="preserve">will be limited.  UK add content as the use case is always immediate for the next </w:t>
            </w:r>
            <w:r w:rsidR="005B5A9E">
              <w:t>release,</w:t>
            </w:r>
            <w:r w:rsidR="00414049">
              <w:t xml:space="preserve"> so we cannot wait of this being added to the International edition.</w:t>
            </w:r>
          </w:p>
          <w:p w14:paraId="3251D65C" w14:textId="1BA3A157" w:rsidR="00CD4F88" w:rsidRDefault="00CD4F88"/>
        </w:tc>
      </w:tr>
      <w:tr w:rsidR="00CD4F88" w14:paraId="665BF37A" w14:textId="77777777" w:rsidTr="00CD4F88">
        <w:tc>
          <w:tcPr>
            <w:tcW w:w="675" w:type="dxa"/>
          </w:tcPr>
          <w:p w14:paraId="7B13489A" w14:textId="1294DB8A" w:rsidR="00CD4F88" w:rsidRDefault="00121F72">
            <w:r>
              <w:t>9</w:t>
            </w:r>
          </w:p>
        </w:tc>
        <w:tc>
          <w:tcPr>
            <w:tcW w:w="5486" w:type="dxa"/>
          </w:tcPr>
          <w:p w14:paraId="2DD529B7" w14:textId="488275F2" w:rsidR="00CD4F88" w:rsidRDefault="00121F72">
            <w:r>
              <w:t>Request Submission paths</w:t>
            </w:r>
          </w:p>
        </w:tc>
        <w:tc>
          <w:tcPr>
            <w:tcW w:w="8548" w:type="dxa"/>
          </w:tcPr>
          <w:p w14:paraId="65AE2F5D" w14:textId="09651348" w:rsidR="00CD4F88" w:rsidRDefault="00121F72">
            <w:r>
              <w:t xml:space="preserve">Does something need to be said here about the risks of content only in a local extension – data can’t be </w:t>
            </w:r>
            <w:proofErr w:type="gramStart"/>
            <w:r>
              <w:t>shared</w:t>
            </w:r>
            <w:proofErr w:type="gramEnd"/>
            <w:r>
              <w:t xml:space="preserve"> </w:t>
            </w:r>
            <w:r w:rsidR="000202B7">
              <w:t>and the requester needs to understand this if they are adding local codes.</w:t>
            </w:r>
            <w:r w:rsidR="007C7862">
              <w:t xml:space="preserve"> </w:t>
            </w:r>
          </w:p>
        </w:tc>
      </w:tr>
      <w:tr w:rsidR="00CD4F88" w14:paraId="70BE249B" w14:textId="77777777" w:rsidTr="00CD4F88">
        <w:tc>
          <w:tcPr>
            <w:tcW w:w="675" w:type="dxa"/>
          </w:tcPr>
          <w:p w14:paraId="7098705A" w14:textId="5A1EB6A9" w:rsidR="00CD4F88" w:rsidRDefault="00FD218A">
            <w:r>
              <w:t>15</w:t>
            </w:r>
          </w:p>
        </w:tc>
        <w:tc>
          <w:tcPr>
            <w:tcW w:w="5486" w:type="dxa"/>
          </w:tcPr>
          <w:p w14:paraId="231B0F27" w14:textId="77FC0F2F" w:rsidR="00CD4F88" w:rsidRDefault="00FD218A">
            <w:r>
              <w:t>Content existence</w:t>
            </w:r>
          </w:p>
        </w:tc>
        <w:tc>
          <w:tcPr>
            <w:tcW w:w="8548" w:type="dxa"/>
          </w:tcPr>
          <w:p w14:paraId="602118B8" w14:textId="158CC8D0" w:rsidR="00CD4F88" w:rsidRDefault="00BF7427">
            <w:r>
              <w:t xml:space="preserve">Probably stating the obvious but should this explicitly state that </w:t>
            </w:r>
            <w:r w:rsidR="008D1536">
              <w:t>to check if the content is already present this is done in the browser.</w:t>
            </w:r>
          </w:p>
        </w:tc>
      </w:tr>
      <w:tr w:rsidR="00CD4F88" w14:paraId="69583D17" w14:textId="77777777" w:rsidTr="00CD4F88">
        <w:tc>
          <w:tcPr>
            <w:tcW w:w="675" w:type="dxa"/>
          </w:tcPr>
          <w:p w14:paraId="498F3F60" w14:textId="764DA22C" w:rsidR="00CD4F88" w:rsidRDefault="00824EBC">
            <w:r>
              <w:t>18</w:t>
            </w:r>
          </w:p>
        </w:tc>
        <w:tc>
          <w:tcPr>
            <w:tcW w:w="5486" w:type="dxa"/>
          </w:tcPr>
          <w:p w14:paraId="177F2377" w14:textId="138D6FB6" w:rsidR="00CD4F88" w:rsidRDefault="00824EBC">
            <w:r>
              <w:t xml:space="preserve">Scope of the </w:t>
            </w:r>
            <w:r w:rsidR="00FC62BE">
              <w:t>International</w:t>
            </w:r>
            <w:r>
              <w:t xml:space="preserve"> Edition</w:t>
            </w:r>
          </w:p>
        </w:tc>
        <w:tc>
          <w:tcPr>
            <w:tcW w:w="8548" w:type="dxa"/>
          </w:tcPr>
          <w:p w14:paraId="03803AB1" w14:textId="7CB70C6C" w:rsidR="00CD4F88" w:rsidRDefault="00824EBC">
            <w:r>
              <w:t>Might be useful t</w:t>
            </w:r>
            <w:r w:rsidR="00FC62BE">
              <w:t>o state that this information is in the International editorial guidance and provide a link.</w:t>
            </w:r>
            <w:r w:rsidR="00344506">
              <w:t xml:space="preserve">  The Editorial Guide is mentioned in the next slide</w:t>
            </w:r>
            <w:r w:rsidR="00A60035">
              <w:t xml:space="preserve"> in relation to one bullet point but would seem useful to introduce it in this slide with a link.</w:t>
            </w:r>
          </w:p>
        </w:tc>
      </w:tr>
      <w:tr w:rsidR="00CD4F88" w14:paraId="192538B6" w14:textId="77777777" w:rsidTr="00CD4F88">
        <w:tc>
          <w:tcPr>
            <w:tcW w:w="675" w:type="dxa"/>
          </w:tcPr>
          <w:p w14:paraId="792C7C4F" w14:textId="6011C46D" w:rsidR="00CD4F88" w:rsidRDefault="00ED5CBC">
            <w:r>
              <w:t>21</w:t>
            </w:r>
          </w:p>
        </w:tc>
        <w:tc>
          <w:tcPr>
            <w:tcW w:w="5486" w:type="dxa"/>
          </w:tcPr>
          <w:p w14:paraId="3AA9E48D" w14:textId="76DD9B0D" w:rsidR="00CD4F88" w:rsidRDefault="00ED5CBC">
            <w:r>
              <w:t>Scope of National or Local Extensions</w:t>
            </w:r>
          </w:p>
        </w:tc>
        <w:tc>
          <w:tcPr>
            <w:tcW w:w="8548" w:type="dxa"/>
          </w:tcPr>
          <w:p w14:paraId="22B1C6D2" w14:textId="5A785B1F" w:rsidR="00CD4F88" w:rsidRDefault="00ED5CBC">
            <w:r>
              <w:t>Is it worth commenting that some National extensions have their own Editorial Guidance which details</w:t>
            </w:r>
            <w:r w:rsidR="00862A4F">
              <w:t xml:space="preserve"> the scope.</w:t>
            </w:r>
          </w:p>
        </w:tc>
      </w:tr>
      <w:tr w:rsidR="005245A9" w14:paraId="74912399" w14:textId="77777777" w:rsidTr="00CD4F88">
        <w:tc>
          <w:tcPr>
            <w:tcW w:w="675" w:type="dxa"/>
          </w:tcPr>
          <w:p w14:paraId="3F56D4F5" w14:textId="79A32AE0" w:rsidR="005245A9" w:rsidRDefault="00DB3E9E">
            <w:r>
              <w:t>24</w:t>
            </w:r>
          </w:p>
        </w:tc>
        <w:tc>
          <w:tcPr>
            <w:tcW w:w="5486" w:type="dxa"/>
          </w:tcPr>
          <w:p w14:paraId="01349F0A" w14:textId="52149C26" w:rsidR="005245A9" w:rsidRDefault="00DB3E9E">
            <w:r>
              <w:t>Clarity of the Request and Information Provided</w:t>
            </w:r>
          </w:p>
        </w:tc>
        <w:tc>
          <w:tcPr>
            <w:tcW w:w="8548" w:type="dxa"/>
          </w:tcPr>
          <w:p w14:paraId="0DC33063" w14:textId="77777777" w:rsidR="005245A9" w:rsidRDefault="00DB3E9E">
            <w:r>
              <w:t xml:space="preserve">“by” missing in the script.  </w:t>
            </w:r>
            <w:r w:rsidR="00075D0B" w:rsidRPr="00075D0B">
              <w:t xml:space="preserve">This material may be </w:t>
            </w:r>
            <w:r w:rsidR="00075D0B" w:rsidRPr="00DB16C4">
              <w:rPr>
                <w:highlight w:val="yellow"/>
              </w:rPr>
              <w:t>used the</w:t>
            </w:r>
            <w:r w:rsidR="00075D0B" w:rsidRPr="00075D0B">
              <w:t xml:space="preserve"> request manager to understand the terminology components or artefacts being </w:t>
            </w:r>
            <w:proofErr w:type="gramStart"/>
            <w:r w:rsidR="00075D0B" w:rsidRPr="00075D0B">
              <w:t>requested, and</w:t>
            </w:r>
            <w:proofErr w:type="gramEnd"/>
            <w:r w:rsidR="00075D0B" w:rsidRPr="00075D0B">
              <w:t xml:space="preserve"> assess whether the request falls within the scope of the terminology.</w:t>
            </w:r>
          </w:p>
          <w:p w14:paraId="5AC5E28D" w14:textId="0837E107" w:rsidR="00424C50" w:rsidRDefault="00424C50">
            <w:r>
              <w:t xml:space="preserve">SNOMED International </w:t>
            </w:r>
            <w:r w:rsidR="00743363">
              <w:t>deals with request mainly from NRC’s who are experienced requesters</w:t>
            </w:r>
            <w:r w:rsidR="00644C7A">
              <w:t xml:space="preserve"> of SNOMED CT content.</w:t>
            </w:r>
            <w:r w:rsidR="00AE1138">
              <w:t xml:space="preserve">  In the UK our request portal is open to all and some requester</w:t>
            </w:r>
            <w:r w:rsidR="00E700B1">
              <w:t>s</w:t>
            </w:r>
            <w:r w:rsidR="00AE1138">
              <w:t xml:space="preserve"> are naïve</w:t>
            </w:r>
            <w:r w:rsidR="00E700B1">
              <w:t xml:space="preserve"> and may well be new to SNOMED</w:t>
            </w:r>
            <w:r w:rsidR="00AE1138">
              <w:t>.  We do not want to</w:t>
            </w:r>
            <w:bookmarkStart w:id="0" w:name="_GoBack"/>
            <w:bookmarkEnd w:id="0"/>
            <w:r w:rsidR="00AE1138">
              <w:t xml:space="preserve"> put them off submitting a request so </w:t>
            </w:r>
            <w:r w:rsidR="00E700B1">
              <w:t xml:space="preserve">we </w:t>
            </w:r>
            <w:r w:rsidR="00AE1138">
              <w:t xml:space="preserve">are generally </w:t>
            </w:r>
            <w:r w:rsidR="00B978DB">
              <w:t>are more relaxed about the definition, justification and reference material</w:t>
            </w:r>
            <w:r w:rsidR="00D94AD9">
              <w:t xml:space="preserve"> as we can tease this out of them during the process.</w:t>
            </w:r>
            <w:r w:rsidR="000D4B3F">
              <w:t xml:space="preserve">  If other member countries do this then perhaps a comment that for a national extension</w:t>
            </w:r>
            <w:r w:rsidR="00EE11CB">
              <w:t>,</w:t>
            </w:r>
            <w:r w:rsidR="000D4B3F">
              <w:t xml:space="preserve"> requesters may be inexperience therefore the Request manager may have to work with the requester </w:t>
            </w:r>
            <w:r w:rsidR="000D4B3F">
              <w:lastRenderedPageBreak/>
              <w:t xml:space="preserve">to get the </w:t>
            </w:r>
            <w:r w:rsidR="00300DE1">
              <w:t>necessary and relevant information.</w:t>
            </w:r>
          </w:p>
        </w:tc>
      </w:tr>
      <w:tr w:rsidR="005245A9" w14:paraId="1DDF290A" w14:textId="77777777" w:rsidTr="00CD4F88">
        <w:tc>
          <w:tcPr>
            <w:tcW w:w="675" w:type="dxa"/>
          </w:tcPr>
          <w:p w14:paraId="451DA6CD" w14:textId="4DB8C1B7" w:rsidR="005245A9" w:rsidRDefault="00250DBD">
            <w:r>
              <w:lastRenderedPageBreak/>
              <w:t>27</w:t>
            </w:r>
          </w:p>
        </w:tc>
        <w:tc>
          <w:tcPr>
            <w:tcW w:w="5486" w:type="dxa"/>
          </w:tcPr>
          <w:p w14:paraId="1D94EA5B" w14:textId="507E9676" w:rsidR="005245A9" w:rsidRDefault="00250DBD">
            <w:r>
              <w:t>Clarity of Request - Example</w:t>
            </w:r>
          </w:p>
        </w:tc>
        <w:tc>
          <w:tcPr>
            <w:tcW w:w="8548" w:type="dxa"/>
          </w:tcPr>
          <w:p w14:paraId="74EF5D67" w14:textId="415F23F7" w:rsidR="005245A9" w:rsidRDefault="00250DBD">
            <w:r>
              <w:t xml:space="preserve">The example lumbar ache </w:t>
            </w:r>
            <w:proofErr w:type="gramStart"/>
            <w:r>
              <w:t>actually exists</w:t>
            </w:r>
            <w:proofErr w:type="gramEnd"/>
            <w:r>
              <w:t xml:space="preserve"> - </w:t>
            </w:r>
            <w:r w:rsidRPr="00250DBD">
              <w:t>267067009 | Lumbar ache - renal (finding)</w:t>
            </w:r>
            <w:r>
              <w:t xml:space="preserve"> as a </w:t>
            </w:r>
            <w:r w:rsidR="00093CD3">
              <w:t xml:space="preserve">primitive subtype of </w:t>
            </w:r>
            <w:r w:rsidR="00093CD3" w:rsidRPr="00093CD3">
              <w:t>279039007 | Low back pain (finding)</w:t>
            </w:r>
            <w:r w:rsidR="007B56B5">
              <w:t>.  Probably should be improved – so not sure about using that as an example.</w:t>
            </w:r>
          </w:p>
        </w:tc>
      </w:tr>
      <w:tr w:rsidR="005245A9" w14:paraId="15D9A811" w14:textId="77777777" w:rsidTr="00CD4F88">
        <w:tc>
          <w:tcPr>
            <w:tcW w:w="675" w:type="dxa"/>
          </w:tcPr>
          <w:p w14:paraId="319524BD" w14:textId="25DF12DF" w:rsidR="005245A9" w:rsidRDefault="00E61BAA">
            <w:r>
              <w:t>3</w:t>
            </w:r>
            <w:r w:rsidR="00DF5F51">
              <w:t>4</w:t>
            </w:r>
          </w:p>
        </w:tc>
        <w:tc>
          <w:tcPr>
            <w:tcW w:w="5486" w:type="dxa"/>
          </w:tcPr>
          <w:p w14:paraId="41AF4166" w14:textId="052EE1B2" w:rsidR="005245A9" w:rsidRDefault="00E61BAA">
            <w:r>
              <w:t xml:space="preserve">Request </w:t>
            </w:r>
            <w:r w:rsidR="00DF5F51">
              <w:t>Information Flow</w:t>
            </w:r>
          </w:p>
        </w:tc>
        <w:tc>
          <w:tcPr>
            <w:tcW w:w="8548" w:type="dxa"/>
          </w:tcPr>
          <w:p w14:paraId="7B6CBE9E" w14:textId="62772407" w:rsidR="005245A9" w:rsidRPr="001708E9" w:rsidRDefault="009D2603">
            <w:r>
              <w:t xml:space="preserve">I’m not sure the difference between the notification a request has been received and </w:t>
            </w:r>
            <w:r w:rsidR="00263A8C">
              <w:t xml:space="preserve">a request has been </w:t>
            </w:r>
            <w:r>
              <w:t>accepted is clear</w:t>
            </w:r>
            <w:r w:rsidR="00263A8C">
              <w:t xml:space="preserve">.  Though I note the comment that some organisation </w:t>
            </w:r>
            <w:proofErr w:type="gramStart"/>
            <w:r w:rsidR="00263A8C">
              <w:t>use</w:t>
            </w:r>
            <w:proofErr w:type="gramEnd"/>
            <w:r w:rsidR="00263A8C">
              <w:t xml:space="preserve"> this status as an acknowledgement</w:t>
            </w:r>
            <w:r w:rsidR="00206B01">
              <w:t xml:space="preserve"> a request has been received.  This perhaps highlights this status in the CRS could be confusing though appreciate the explanation is there in the guidance document.  It is for this reason the UK use </w:t>
            </w:r>
            <w:proofErr w:type="gramStart"/>
            <w:r w:rsidR="00206B01">
              <w:t>In</w:t>
            </w:r>
            <w:proofErr w:type="gramEnd"/>
            <w:r w:rsidR="00206B01">
              <w:t xml:space="preserve"> progress rather than Accepted as the latter can cause confusion.  I had a new author who I had to explain this to recently when he submitted an international request.</w:t>
            </w:r>
          </w:p>
        </w:tc>
      </w:tr>
    </w:tbl>
    <w:p w14:paraId="65B84F25" w14:textId="77777777" w:rsidR="0019043F" w:rsidRDefault="0019043F"/>
    <w:sectPr w:rsidR="0019043F" w:rsidSect="00CD4F88">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D4F88"/>
    <w:rsid w:val="000202B7"/>
    <w:rsid w:val="000258AD"/>
    <w:rsid w:val="00067677"/>
    <w:rsid w:val="00075D0B"/>
    <w:rsid w:val="00093CD3"/>
    <w:rsid w:val="000B2DE9"/>
    <w:rsid w:val="000C5582"/>
    <w:rsid w:val="000D4B3F"/>
    <w:rsid w:val="00104E79"/>
    <w:rsid w:val="00121F72"/>
    <w:rsid w:val="0013435C"/>
    <w:rsid w:val="0014664C"/>
    <w:rsid w:val="001708E9"/>
    <w:rsid w:val="0019043F"/>
    <w:rsid w:val="001D4759"/>
    <w:rsid w:val="001E0B75"/>
    <w:rsid w:val="00206B01"/>
    <w:rsid w:val="00250DBD"/>
    <w:rsid w:val="00263A8C"/>
    <w:rsid w:val="00300DE1"/>
    <w:rsid w:val="00344506"/>
    <w:rsid w:val="00376B21"/>
    <w:rsid w:val="00414049"/>
    <w:rsid w:val="00424C50"/>
    <w:rsid w:val="004769BA"/>
    <w:rsid w:val="004776F4"/>
    <w:rsid w:val="00491837"/>
    <w:rsid w:val="005245A9"/>
    <w:rsid w:val="005B5A9E"/>
    <w:rsid w:val="005B62C3"/>
    <w:rsid w:val="00644C7A"/>
    <w:rsid w:val="006A342F"/>
    <w:rsid w:val="00743363"/>
    <w:rsid w:val="00760517"/>
    <w:rsid w:val="007B56B5"/>
    <w:rsid w:val="007C07AA"/>
    <w:rsid w:val="007C753A"/>
    <w:rsid w:val="007C7862"/>
    <w:rsid w:val="00823D7B"/>
    <w:rsid w:val="00824EBC"/>
    <w:rsid w:val="00862A4F"/>
    <w:rsid w:val="008B6D03"/>
    <w:rsid w:val="008D1536"/>
    <w:rsid w:val="008E66AC"/>
    <w:rsid w:val="00934107"/>
    <w:rsid w:val="009D0BC3"/>
    <w:rsid w:val="009D2603"/>
    <w:rsid w:val="009E5633"/>
    <w:rsid w:val="00A60035"/>
    <w:rsid w:val="00A63313"/>
    <w:rsid w:val="00A97F1C"/>
    <w:rsid w:val="00AE1138"/>
    <w:rsid w:val="00B24EB4"/>
    <w:rsid w:val="00B369E9"/>
    <w:rsid w:val="00B978DB"/>
    <w:rsid w:val="00BA5E5B"/>
    <w:rsid w:val="00BD110C"/>
    <w:rsid w:val="00BF7427"/>
    <w:rsid w:val="00C4667F"/>
    <w:rsid w:val="00CA1BCD"/>
    <w:rsid w:val="00CD4F88"/>
    <w:rsid w:val="00D94AD9"/>
    <w:rsid w:val="00DB16C4"/>
    <w:rsid w:val="00DB3E9E"/>
    <w:rsid w:val="00DF5F51"/>
    <w:rsid w:val="00E42A0A"/>
    <w:rsid w:val="00E61BAA"/>
    <w:rsid w:val="00E700B1"/>
    <w:rsid w:val="00ED5CBC"/>
    <w:rsid w:val="00EE11CB"/>
    <w:rsid w:val="00F43001"/>
    <w:rsid w:val="00F44733"/>
    <w:rsid w:val="00FC62BE"/>
    <w:rsid w:val="00FD21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C39F7"/>
  <w15:chartTrackingRefBased/>
  <w15:docId w15:val="{0BB83A62-B94A-4CFC-8C23-89FDF4D78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4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45A9"/>
    <w:rPr>
      <w:color w:val="0000FF" w:themeColor="hyperlink"/>
      <w:u w:val="single"/>
    </w:rPr>
  </w:style>
  <w:style w:type="character" w:styleId="UnresolvedMention">
    <w:name w:val="Unresolved Mention"/>
    <w:basedOn w:val="DefaultParagraphFont"/>
    <w:uiPriority w:val="99"/>
    <w:semiHidden/>
    <w:unhideWhenUsed/>
    <w:rsid w:val="005245A9"/>
    <w:rPr>
      <w:color w:val="605E5C"/>
      <w:shd w:val="clear" w:color="auto" w:fill="E1DFDD"/>
    </w:rPr>
  </w:style>
  <w:style w:type="paragraph" w:styleId="NormalWeb">
    <w:name w:val="Normal (Web)"/>
    <w:basedOn w:val="Normal"/>
    <w:uiPriority w:val="99"/>
    <w:semiHidden/>
    <w:unhideWhenUsed/>
    <w:rsid w:val="00A97F1C"/>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95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Elaine Wooler</dc:creator>
  <cp:keywords/>
  <dc:description/>
  <cp:lastModifiedBy>Elaine Wooler</cp:lastModifiedBy>
  <cp:revision>2</cp:revision>
  <dcterms:created xsi:type="dcterms:W3CDTF">2018-07-05T15:24:00Z</dcterms:created>
  <dcterms:modified xsi:type="dcterms:W3CDTF">2018-07-05T15:24:00Z</dcterms:modified>
</cp:coreProperties>
</file>